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b w:val="1"/>
          <w:sz w:val="36"/>
          <w:szCs w:val="36"/>
        </w:rPr>
      </w:pPr>
      <w:bookmarkStart w:colFirst="0" w:colLast="0" w:name="_pqxcwsdr02cq"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1781175</wp:posOffset>
            </wp:positionH>
            <wp:positionV relativeFrom="paragraph">
              <wp:posOffset>114300</wp:posOffset>
            </wp:positionV>
            <wp:extent cx="2319338" cy="2319338"/>
            <wp:effectExtent b="25400" l="25400" r="25400" t="2540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19338" cy="2319338"/>
                    </a:xfrm>
                    <a:prstGeom prst="rect"/>
                    <a:ln w="25400">
                      <a:solidFill>
                        <a:srgbClr val="FDFCF9"/>
                      </a:solidFill>
                      <a:prstDash val="solid"/>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Fonts w:ascii="Work Sans" w:cs="Work Sans" w:eastAsia="Work Sans" w:hAnsi="Work Sans"/>
          <w:b w:val="1"/>
          <w:color w:val="141413"/>
        </w:rPr>
        <mc:AlternateContent>
          <mc:Choice Requires="wpg">
            <w:drawing>
              <wp:inline distB="114300" distT="114300" distL="114300" distR="114300">
                <wp:extent cx="5943600" cy="1311628"/>
                <wp:effectExtent b="0" l="0" r="0" t="0"/>
                <wp:docPr id="1" name=""/>
                <a:graphic>
                  <a:graphicData uri="http://schemas.microsoft.com/office/word/2010/wordprocessingShape">
                    <wps:wsp>
                      <wps:cNvSpPr txBox="1"/>
                      <wps:cNvPr id="2" name="Shape 2"/>
                      <wps:spPr>
                        <a:xfrm>
                          <a:off x="1107700" y="1490025"/>
                          <a:ext cx="6156000" cy="1339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68"/>
                                <w:vertAlign w:val="baseline"/>
                              </w:rPr>
                              <w:t xml:space="preserve">Data Security and IT Policy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6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14"/>
                                <w:vertAlign w:val="baseline"/>
                              </w:rPr>
                            </w:r>
                            <w:r w:rsidDel="00000000" w:rsidR="00000000" w:rsidRPr="00000000">
                              <w:rPr>
                                <w:rFonts w:ascii="Work Sans Light" w:cs="Work Sans Light" w:eastAsia="Work Sans Light" w:hAnsi="Work Sans Light"/>
                                <w:b w:val="0"/>
                                <w:i w:val="0"/>
                                <w:smallCaps w:val="0"/>
                                <w:strike w:val="0"/>
                                <w:color w:val="000000"/>
                                <w:sz w:val="68"/>
                                <w:vertAlign w:val="baseline"/>
                              </w:rPr>
                              <w:t xml:space="preserve">Chambers Film and Media </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943600" cy="1311628"/>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943600" cy="13116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0" w:before="0" w:lineRule="auto"/>
        <w:jc w:val="center"/>
        <w:rPr>
          <w:rFonts w:ascii="Work Sans" w:cs="Work Sans" w:eastAsia="Work Sans" w:hAnsi="Work Sans"/>
          <w:sz w:val="20"/>
          <w:szCs w:val="20"/>
        </w:rPr>
      </w:pPr>
      <w:r w:rsidDel="00000000" w:rsidR="00000000" w:rsidRPr="00000000">
        <w:rPr>
          <w:rtl w:val="0"/>
        </w:rPr>
      </w:r>
    </w:p>
    <w:p w:rsidR="00000000" w:rsidDel="00000000" w:rsidP="00000000" w:rsidRDefault="00000000" w:rsidRPr="00000000" w14:paraId="00000012">
      <w:pPr>
        <w:spacing w:after="0" w:before="0" w:lineRule="auto"/>
        <w:jc w:val="center"/>
        <w:rPr>
          <w:rFonts w:ascii="Work Sans" w:cs="Work Sans" w:eastAsia="Work Sans" w:hAnsi="Work Sans"/>
          <w:b w:val="1"/>
          <w:sz w:val="20"/>
          <w:szCs w:val="20"/>
        </w:rPr>
      </w:pPr>
      <w:r w:rsidDel="00000000" w:rsidR="00000000" w:rsidRPr="00000000">
        <w:rPr>
          <w:rFonts w:ascii="Work Sans" w:cs="Work Sans" w:eastAsia="Work Sans" w:hAnsi="Work Sans"/>
          <w:sz w:val="20"/>
          <w:szCs w:val="20"/>
          <w:rtl w:val="0"/>
        </w:rPr>
        <w:t xml:space="preserve">Office 13223</w:t>
        <w:br w:type="textWrapping"/>
        <w:t xml:space="preserve"> 182-184 High Street North</w:t>
        <w:br w:type="textWrapping"/>
        <w:t xml:space="preserve"> East Ham</w:t>
        <w:br w:type="textWrapping"/>
        <w:t xml:space="preserve"> London</w:t>
        <w:br w:type="textWrapping"/>
        <w:t xml:space="preserve"> E6 2JA</w:t>
      </w:r>
      <w:r w:rsidDel="00000000" w:rsidR="00000000" w:rsidRPr="00000000">
        <w:rPr>
          <w:rtl w:val="0"/>
        </w:rPr>
      </w:r>
    </w:p>
    <w:p w:rsidR="00000000" w:rsidDel="00000000" w:rsidP="00000000" w:rsidRDefault="00000000" w:rsidRPr="00000000" w14:paraId="00000013">
      <w:pPr>
        <w:spacing w:after="240" w:before="240" w:lineRule="auto"/>
        <w:rPr>
          <w:rFonts w:ascii="Work Sans" w:cs="Work Sans" w:eastAsia="Work Sans" w:hAnsi="Work Sans"/>
          <w:b w:val="1"/>
        </w:rPr>
      </w:pPr>
      <w:r w:rsidDel="00000000" w:rsidR="00000000" w:rsidRPr="00000000">
        <w:rPr>
          <w:rtl w:val="0"/>
        </w:rPr>
      </w:r>
    </w:p>
    <w:p w:rsidR="00000000" w:rsidDel="00000000" w:rsidP="00000000" w:rsidRDefault="00000000" w:rsidRPr="00000000" w14:paraId="00000014">
      <w:pPr>
        <w:spacing w:after="240" w:before="240" w:lineRule="auto"/>
        <w:rPr>
          <w:rFonts w:ascii="Work Sans" w:cs="Work Sans" w:eastAsia="Work Sans" w:hAnsi="Work Sans"/>
          <w:b w:val="1"/>
        </w:rPr>
      </w:pPr>
      <w:r w:rsidDel="00000000" w:rsidR="00000000" w:rsidRPr="00000000">
        <w:rPr>
          <w:rtl w:val="0"/>
        </w:rPr>
      </w:r>
    </w:p>
    <w:p w:rsidR="00000000" w:rsidDel="00000000" w:rsidP="00000000" w:rsidRDefault="00000000" w:rsidRPr="00000000" w14:paraId="00000015">
      <w:pPr>
        <w:spacing w:after="240" w:before="240" w:lineRule="auto"/>
        <w:rPr>
          <w:rFonts w:ascii="Work Sans" w:cs="Work Sans" w:eastAsia="Work Sans" w:hAnsi="Work Sans"/>
          <w:b w:val="1"/>
        </w:rPr>
      </w:pPr>
      <w:r w:rsidDel="00000000" w:rsidR="00000000" w:rsidRPr="00000000">
        <w:rPr>
          <w:rtl w:val="0"/>
        </w:rPr>
      </w:r>
    </w:p>
    <w:p w:rsidR="00000000" w:rsidDel="00000000" w:rsidP="00000000" w:rsidRDefault="00000000" w:rsidRPr="00000000" w14:paraId="00000016">
      <w:pPr>
        <w:spacing w:after="240" w:before="240" w:lineRule="auto"/>
        <w:rPr>
          <w:rFonts w:ascii="Work Sans" w:cs="Work Sans" w:eastAsia="Work Sans" w:hAnsi="Work Sans"/>
          <w:b w:val="1"/>
        </w:rPr>
      </w:pPr>
      <w:r w:rsidDel="00000000" w:rsidR="00000000" w:rsidRPr="00000000">
        <w:rPr>
          <w:rtl w:val="0"/>
        </w:rPr>
      </w:r>
    </w:p>
    <w:p w:rsidR="00000000" w:rsidDel="00000000" w:rsidP="00000000" w:rsidRDefault="00000000" w:rsidRPr="00000000" w14:paraId="00000017">
      <w:pPr>
        <w:rPr>
          <w:rFonts w:ascii="Work Sans" w:cs="Work Sans" w:eastAsia="Work Sans" w:hAnsi="Work Sans"/>
          <w:b w:val="1"/>
        </w:rPr>
      </w:pPr>
      <w:r w:rsidDel="00000000" w:rsidR="00000000" w:rsidRPr="00000000">
        <w:rPr>
          <w:rFonts w:ascii="Work Sans" w:cs="Work Sans" w:eastAsia="Work Sans" w:hAnsi="Work Sans"/>
          <w:b w:val="1"/>
          <w:rtl w:val="0"/>
        </w:rPr>
        <w:t xml:space="preserve">Document Version:</w:t>
      </w:r>
      <w:r w:rsidDel="00000000" w:rsidR="00000000" w:rsidRPr="00000000">
        <w:rPr>
          <w:rFonts w:ascii="Work Sans" w:cs="Work Sans" w:eastAsia="Work Sans" w:hAnsi="Work Sans"/>
          <w:rtl w:val="0"/>
        </w:rPr>
        <w:t xml:space="preserve"> 1.0</w:t>
        <w:br w:type="textWrapping"/>
      </w:r>
      <w:r w:rsidDel="00000000" w:rsidR="00000000" w:rsidRPr="00000000">
        <w:rPr>
          <w:rFonts w:ascii="Work Sans" w:cs="Work Sans" w:eastAsia="Work Sans" w:hAnsi="Work Sans"/>
          <w:b w:val="1"/>
          <w:rtl w:val="0"/>
        </w:rPr>
        <w:t xml:space="preserve">Effective Date:</w:t>
      </w:r>
      <w:r w:rsidDel="00000000" w:rsidR="00000000" w:rsidRPr="00000000">
        <w:rPr>
          <w:rFonts w:ascii="Work Sans" w:cs="Work Sans" w:eastAsia="Work Sans" w:hAnsi="Work Sans"/>
          <w:rtl w:val="0"/>
        </w:rPr>
        <w:t xml:space="preserve"> 01/06/2026</w:t>
        <w:br w:type="textWrapping"/>
      </w:r>
      <w:r w:rsidDel="00000000" w:rsidR="00000000" w:rsidRPr="00000000">
        <w:rPr>
          <w:rFonts w:ascii="Work Sans" w:cs="Work Sans" w:eastAsia="Work Sans" w:hAnsi="Work Sans"/>
          <w:b w:val="1"/>
          <w:rtl w:val="0"/>
        </w:rPr>
        <w:t xml:space="preserve">Review Date:</w:t>
      </w:r>
      <w:r w:rsidDel="00000000" w:rsidR="00000000" w:rsidRPr="00000000">
        <w:rPr>
          <w:rFonts w:ascii="Work Sans" w:cs="Work Sans" w:eastAsia="Work Sans" w:hAnsi="Work Sans"/>
          <w:rtl w:val="0"/>
        </w:rPr>
        <w:t xml:space="preserve"> 01/06/2026</w:t>
        <w:br w:type="textWrapping"/>
      </w:r>
      <w:r w:rsidDel="00000000" w:rsidR="00000000" w:rsidRPr="00000000">
        <w:rPr>
          <w:rFonts w:ascii="Work Sans" w:cs="Work Sans" w:eastAsia="Work Sans" w:hAnsi="Work Sans"/>
          <w:b w:val="1"/>
          <w:rtl w:val="0"/>
        </w:rPr>
        <w:t xml:space="preserve">Approved By:</w:t>
      </w:r>
      <w:r w:rsidDel="00000000" w:rsidR="00000000" w:rsidRPr="00000000">
        <w:rPr>
          <w:rFonts w:ascii="Work Sans" w:cs="Work Sans" w:eastAsia="Work Sans" w:hAnsi="Work Sans"/>
          <w:rtl w:val="0"/>
        </w:rPr>
        <w:t xml:space="preserve"> Spike Chambers - Director </w:t>
      </w:r>
      <w:r w:rsidDel="00000000" w:rsidR="00000000" w:rsidRPr="00000000">
        <w:br w:type="page"/>
      </w:r>
      <w:r w:rsidDel="00000000" w:rsidR="00000000" w:rsidRPr="00000000">
        <w:rPr>
          <w:rtl w:val="0"/>
        </w:rPr>
      </w:r>
    </w:p>
    <w:p w:rsidR="00000000" w:rsidDel="00000000" w:rsidP="00000000" w:rsidRDefault="00000000" w:rsidRPr="00000000" w14:paraId="00000018">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 Introduction and Purpose</w:t>
      </w:r>
    </w:p>
    <w:p w:rsidR="00000000" w:rsidDel="00000000" w:rsidP="00000000" w:rsidRDefault="00000000" w:rsidRPr="00000000" w14:paraId="00000019">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This Data Security and IT Policy outlines how Chambers Film and Media protects its information assets, technology systems, and client data. It is designed to support our Cyber Essentials accreditation and comply with UK data protection legislation, including the Data Protection Act 2018 and the UK GDPR.</w:t>
      </w:r>
    </w:p>
    <w:p w:rsidR="00000000" w:rsidDel="00000000" w:rsidP="00000000" w:rsidRDefault="00000000" w:rsidRPr="00000000" w14:paraId="0000001A">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1.1 Scope</w:t>
      </w:r>
    </w:p>
    <w:p w:rsidR="00000000" w:rsidDel="00000000" w:rsidP="00000000" w:rsidRDefault="00000000" w:rsidRPr="00000000" w14:paraId="0000001B">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This policy applies to all staff, freelancers, contractors, and third parties who access Chambers Film and Media’s data and systems.</w:t>
      </w:r>
    </w:p>
    <w:p w:rsidR="00000000" w:rsidDel="00000000" w:rsidP="00000000" w:rsidRDefault="00000000" w:rsidRPr="00000000" w14:paraId="0000001C">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1.2 Policy Objectives</w:t>
      </w:r>
    </w:p>
    <w:p w:rsidR="00000000" w:rsidDel="00000000" w:rsidP="00000000" w:rsidRDefault="00000000" w:rsidRPr="00000000" w14:paraId="0000001D">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Our key objectives are to:</w:t>
      </w:r>
    </w:p>
    <w:p w:rsidR="00000000" w:rsidDel="00000000" w:rsidP="00000000" w:rsidRDefault="00000000" w:rsidRPr="00000000" w14:paraId="0000001E">
      <w:pPr>
        <w:numPr>
          <w:ilvl w:val="0"/>
          <w:numId w:val="2"/>
        </w:numPr>
        <w:spacing w:after="0" w:afterAutospacing="0" w:before="24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Protect confidential client data and creative content</w:t>
      </w:r>
    </w:p>
    <w:p w:rsidR="00000000" w:rsidDel="00000000" w:rsidP="00000000" w:rsidRDefault="00000000" w:rsidRPr="00000000" w14:paraId="0000001F">
      <w:pPr>
        <w:numPr>
          <w:ilvl w:val="0"/>
          <w:numId w:val="2"/>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Maintain the integrity and availability of our IT systems</w:t>
      </w:r>
    </w:p>
    <w:p w:rsidR="00000000" w:rsidDel="00000000" w:rsidP="00000000" w:rsidRDefault="00000000" w:rsidRPr="00000000" w14:paraId="00000020">
      <w:pPr>
        <w:numPr>
          <w:ilvl w:val="0"/>
          <w:numId w:val="2"/>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Comply with legal and regulatory obligations</w:t>
      </w:r>
    </w:p>
    <w:p w:rsidR="00000000" w:rsidDel="00000000" w:rsidP="00000000" w:rsidRDefault="00000000" w:rsidRPr="00000000" w14:paraId="00000021">
      <w:pPr>
        <w:numPr>
          <w:ilvl w:val="0"/>
          <w:numId w:val="2"/>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Uphold business continuity and our professional reputation</w:t>
      </w:r>
    </w:p>
    <w:p w:rsidR="00000000" w:rsidDel="00000000" w:rsidP="00000000" w:rsidRDefault="00000000" w:rsidRPr="00000000" w14:paraId="00000022">
      <w:pPr>
        <w:numPr>
          <w:ilvl w:val="0"/>
          <w:numId w:val="2"/>
        </w:numPr>
        <w:spacing w:after="24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Align with the Cyber Essentials framework</w:t>
      </w:r>
    </w:p>
    <w:p w:rsidR="00000000" w:rsidDel="00000000" w:rsidP="00000000" w:rsidRDefault="00000000" w:rsidRPr="00000000" w14:paraId="00000023">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1.3 Data Privacy and Security Principles </w:t>
      </w:r>
    </w:p>
    <w:p w:rsidR="00000000" w:rsidDel="00000000" w:rsidP="00000000" w:rsidRDefault="00000000" w:rsidRPr="00000000" w14:paraId="00000024">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Transparency: </w:t>
      </w:r>
      <w:r w:rsidDel="00000000" w:rsidR="00000000" w:rsidRPr="00000000">
        <w:rPr>
          <w:rFonts w:ascii="Work Sans" w:cs="Work Sans" w:eastAsia="Work Sans" w:hAnsi="Work Sans"/>
          <w:rtl w:val="0"/>
        </w:rPr>
        <w:t xml:space="preserve">We are committed to providing clear and concise information about how we collect, process, and protect data within our company.  </w:t>
      </w:r>
    </w:p>
    <w:p w:rsidR="00000000" w:rsidDel="00000000" w:rsidP="00000000" w:rsidRDefault="00000000" w:rsidRPr="00000000" w14:paraId="00000025">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Compliance: </w:t>
      </w:r>
      <w:r w:rsidDel="00000000" w:rsidR="00000000" w:rsidRPr="00000000">
        <w:rPr>
          <w:rFonts w:ascii="Work Sans" w:cs="Work Sans" w:eastAsia="Work Sans" w:hAnsi="Work Sans"/>
          <w:rtl w:val="0"/>
        </w:rPr>
        <w:t xml:space="preserve">We adhere to all applicable laws and regulations governing data protection, including but not limited to the General Data Protection Regulation (GDPR) and the Data Protection Act 2018.  </w:t>
      </w:r>
    </w:p>
    <w:p w:rsidR="00000000" w:rsidDel="00000000" w:rsidP="00000000" w:rsidRDefault="00000000" w:rsidRPr="00000000" w14:paraId="00000026">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Purpose Limitation: </w:t>
      </w:r>
      <w:r w:rsidDel="00000000" w:rsidR="00000000" w:rsidRPr="00000000">
        <w:rPr>
          <w:rFonts w:ascii="Work Sans" w:cs="Work Sans" w:eastAsia="Work Sans" w:hAnsi="Work Sans"/>
          <w:rtl w:val="0"/>
        </w:rPr>
        <w:t xml:space="preserve">We collect and process data only for specified, explicit, and legitimate purposes, ensuring that it is not further processed in a manner incompatible with those purposes. </w:t>
      </w:r>
    </w:p>
    <w:p w:rsidR="00000000" w:rsidDel="00000000" w:rsidP="00000000" w:rsidRDefault="00000000" w:rsidRPr="00000000" w14:paraId="00000027">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Data Minimisation: </w:t>
      </w:r>
      <w:r w:rsidDel="00000000" w:rsidR="00000000" w:rsidRPr="00000000">
        <w:rPr>
          <w:rFonts w:ascii="Work Sans" w:cs="Work Sans" w:eastAsia="Work Sans" w:hAnsi="Work Sans"/>
          <w:rtl w:val="0"/>
        </w:rPr>
        <w:t xml:space="preserve">We collect and retain only the minimum amount of data necessary for the purposes for which it is processed.  </w:t>
      </w:r>
    </w:p>
    <w:p w:rsidR="00000000" w:rsidDel="00000000" w:rsidP="00000000" w:rsidRDefault="00000000" w:rsidRPr="00000000" w14:paraId="00000028">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Integrity and Confidentiality: </w:t>
      </w:r>
      <w:r w:rsidDel="00000000" w:rsidR="00000000" w:rsidRPr="00000000">
        <w:rPr>
          <w:rFonts w:ascii="Work Sans" w:cs="Work Sans" w:eastAsia="Work Sans" w:hAnsi="Work Sans"/>
          <w:rtl w:val="0"/>
        </w:rPr>
        <w:t xml:space="preserve">We maintain the integrity, security, and confidentiality of data by implementing appropriate technical and organisational measures to prevent unauthorised access, disclosure, alteration, or destruction.</w:t>
      </w:r>
    </w:p>
    <w:p w:rsidR="00000000" w:rsidDel="00000000" w:rsidP="00000000" w:rsidRDefault="00000000" w:rsidRPr="00000000" w14:paraId="00000029">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2. Data Security</w:t>
      </w:r>
    </w:p>
    <w:p w:rsidR="00000000" w:rsidDel="00000000" w:rsidP="00000000" w:rsidRDefault="00000000" w:rsidRPr="00000000" w14:paraId="0000002A">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2.1 Data Classification</w:t>
      </w:r>
    </w:p>
    <w:p w:rsidR="00000000" w:rsidDel="00000000" w:rsidP="00000000" w:rsidRDefault="00000000" w:rsidRPr="00000000" w14:paraId="0000002B">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To ensure appropriate protection of our data, we classify and manage information according to sensitivity and risk.</w:t>
      </w:r>
    </w:p>
    <w:p w:rsidR="00000000" w:rsidDel="00000000" w:rsidP="00000000" w:rsidRDefault="00000000" w:rsidRPr="00000000" w14:paraId="0000002C">
      <w:pPr>
        <w:numPr>
          <w:ilvl w:val="0"/>
          <w:numId w:val="1"/>
        </w:numPr>
        <w:spacing w:after="0" w:afterAutospacing="0" w:before="240" w:lineRule="auto"/>
        <w:ind w:left="720" w:hanging="360"/>
      </w:pPr>
      <w:r w:rsidDel="00000000" w:rsidR="00000000" w:rsidRPr="00000000">
        <w:rPr>
          <w:rFonts w:ascii="Work Sans" w:cs="Work Sans" w:eastAsia="Work Sans" w:hAnsi="Work Sans"/>
          <w:b w:val="1"/>
          <w:rtl w:val="0"/>
        </w:rPr>
        <w:t xml:space="preserve">Public</w:t>
      </w:r>
      <w:r w:rsidDel="00000000" w:rsidR="00000000" w:rsidRPr="00000000">
        <w:rPr>
          <w:rFonts w:ascii="Work Sans" w:cs="Work Sans" w:eastAsia="Work Sans" w:hAnsi="Work Sans"/>
          <w:rtl w:val="0"/>
        </w:rPr>
        <w:t xml:space="preserve">: e.g. marketing materials, published content</w:t>
      </w:r>
    </w:p>
    <w:p w:rsidR="00000000" w:rsidDel="00000000" w:rsidP="00000000" w:rsidRDefault="00000000" w:rsidRPr="00000000" w14:paraId="0000002D">
      <w:pPr>
        <w:numPr>
          <w:ilvl w:val="0"/>
          <w:numId w:val="1"/>
        </w:numPr>
        <w:spacing w:after="0" w:afterAutospacing="0" w:before="0" w:beforeAutospacing="0" w:lineRule="auto"/>
        <w:ind w:left="720" w:hanging="360"/>
      </w:pPr>
      <w:r w:rsidDel="00000000" w:rsidR="00000000" w:rsidRPr="00000000">
        <w:rPr>
          <w:rFonts w:ascii="Work Sans" w:cs="Work Sans" w:eastAsia="Work Sans" w:hAnsi="Work Sans"/>
          <w:b w:val="1"/>
          <w:rtl w:val="0"/>
        </w:rPr>
        <w:t xml:space="preserve">Internal</w:t>
      </w:r>
      <w:r w:rsidDel="00000000" w:rsidR="00000000" w:rsidRPr="00000000">
        <w:rPr>
          <w:rFonts w:ascii="Work Sans" w:cs="Work Sans" w:eastAsia="Work Sans" w:hAnsi="Work Sans"/>
          <w:rtl w:val="0"/>
        </w:rPr>
        <w:t xml:space="preserve">: e.g. business plans, employee records</w:t>
      </w:r>
    </w:p>
    <w:p w:rsidR="00000000" w:rsidDel="00000000" w:rsidP="00000000" w:rsidRDefault="00000000" w:rsidRPr="00000000" w14:paraId="0000002E">
      <w:pPr>
        <w:numPr>
          <w:ilvl w:val="0"/>
          <w:numId w:val="1"/>
        </w:numPr>
        <w:spacing w:after="0" w:afterAutospacing="0" w:before="0" w:beforeAutospacing="0" w:lineRule="auto"/>
        <w:ind w:left="720" w:hanging="360"/>
      </w:pPr>
      <w:r w:rsidDel="00000000" w:rsidR="00000000" w:rsidRPr="00000000">
        <w:rPr>
          <w:rFonts w:ascii="Work Sans" w:cs="Work Sans" w:eastAsia="Work Sans" w:hAnsi="Work Sans"/>
          <w:b w:val="1"/>
          <w:rtl w:val="0"/>
        </w:rPr>
        <w:t xml:space="preserve">Confidential</w:t>
      </w:r>
      <w:r w:rsidDel="00000000" w:rsidR="00000000" w:rsidRPr="00000000">
        <w:rPr>
          <w:rFonts w:ascii="Work Sans" w:cs="Work Sans" w:eastAsia="Work Sans" w:hAnsi="Work Sans"/>
          <w:rtl w:val="0"/>
        </w:rPr>
        <w:t xml:space="preserve">: e.g. client contracts, unreleased content, personal data</w:t>
      </w:r>
    </w:p>
    <w:p w:rsidR="00000000" w:rsidDel="00000000" w:rsidP="00000000" w:rsidRDefault="00000000" w:rsidRPr="00000000" w14:paraId="0000002F">
      <w:pPr>
        <w:numPr>
          <w:ilvl w:val="0"/>
          <w:numId w:val="1"/>
        </w:numPr>
        <w:spacing w:after="240" w:before="0" w:beforeAutospacing="0" w:lineRule="auto"/>
        <w:ind w:left="720" w:hanging="360"/>
      </w:pPr>
      <w:r w:rsidDel="00000000" w:rsidR="00000000" w:rsidRPr="00000000">
        <w:rPr>
          <w:rFonts w:ascii="Work Sans" w:cs="Work Sans" w:eastAsia="Work Sans" w:hAnsi="Work Sans"/>
          <w:b w:val="1"/>
          <w:rtl w:val="0"/>
        </w:rPr>
        <w:t xml:space="preserve">Restricted</w:t>
      </w:r>
      <w:r w:rsidDel="00000000" w:rsidR="00000000" w:rsidRPr="00000000">
        <w:rPr>
          <w:rFonts w:ascii="Work Sans" w:cs="Work Sans" w:eastAsia="Work Sans" w:hAnsi="Work Sans"/>
          <w:rtl w:val="0"/>
        </w:rPr>
        <w:t xml:space="preserve">: e.g. legal documents, financial records, security credentials</w:t>
      </w:r>
    </w:p>
    <w:p w:rsidR="00000000" w:rsidDel="00000000" w:rsidP="00000000" w:rsidRDefault="00000000" w:rsidRPr="00000000" w14:paraId="00000030">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2.2 Data Security and Privacy</w:t>
      </w:r>
    </w:p>
    <w:p w:rsidR="00000000" w:rsidDel="00000000" w:rsidP="00000000" w:rsidRDefault="00000000" w:rsidRPr="00000000" w14:paraId="00000031">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Confidential and Restricted data is encrypted both in transit and at rest. Physical media containing sensitive data is securely stored and disposed of when no longer needed. </w:t>
      </w:r>
    </w:p>
    <w:p w:rsidR="00000000" w:rsidDel="00000000" w:rsidP="00000000" w:rsidRDefault="00000000" w:rsidRPr="00000000" w14:paraId="00000032">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All personal data is processed with a lawful basis, data subjects' rights are upheld, and privacy impact assessments are required for high-risk activities. Data breaches must be reported within 72 hours, and consent management is maintained where applicable.</w:t>
      </w:r>
    </w:p>
    <w:p w:rsidR="00000000" w:rsidDel="00000000" w:rsidP="00000000" w:rsidRDefault="00000000" w:rsidRPr="00000000" w14:paraId="00000033">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2.3 Data Retention </w:t>
      </w:r>
    </w:p>
    <w:p w:rsidR="00000000" w:rsidDel="00000000" w:rsidP="00000000" w:rsidRDefault="00000000" w:rsidRPr="00000000" w14:paraId="00000034">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will not keep personal data for any longer than is necessary. We communicate with any interviewees/media subjects exactly how long their data will be stored for. When determining how long to keep personal data we consider factors such as: </w:t>
      </w:r>
    </w:p>
    <w:p w:rsidR="00000000" w:rsidDel="00000000" w:rsidP="00000000" w:rsidRDefault="00000000" w:rsidRPr="00000000" w14:paraId="00000035">
      <w:pPr>
        <w:numPr>
          <w:ilvl w:val="0"/>
          <w:numId w:val="4"/>
        </w:numPr>
        <w:spacing w:after="0" w:afterAutospacing="0" w:before="24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Legal obligations under applicable law to only retain data for a certain period of time.</w:t>
      </w:r>
    </w:p>
    <w:p w:rsidR="00000000" w:rsidDel="00000000" w:rsidP="00000000" w:rsidRDefault="00000000" w:rsidRPr="00000000" w14:paraId="00000036">
      <w:pPr>
        <w:numPr>
          <w:ilvl w:val="0"/>
          <w:numId w:val="4"/>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The maximum time needed to achieve the goal for which we collected the data in the first place. </w:t>
      </w:r>
    </w:p>
    <w:p w:rsidR="00000000" w:rsidDel="00000000" w:rsidP="00000000" w:rsidRDefault="00000000" w:rsidRPr="00000000" w14:paraId="00000037">
      <w:pPr>
        <w:numPr>
          <w:ilvl w:val="0"/>
          <w:numId w:val="4"/>
        </w:numPr>
        <w:spacing w:after="24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The security risk of the data. </w:t>
      </w:r>
    </w:p>
    <w:p w:rsidR="00000000" w:rsidDel="00000000" w:rsidP="00000000" w:rsidRDefault="00000000" w:rsidRPr="00000000" w14:paraId="00000038">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As standard, we delete client data 30 days after project completion and contract sign-off unless otherwise agreed.</w:t>
      </w:r>
    </w:p>
    <w:p w:rsidR="00000000" w:rsidDel="00000000" w:rsidP="00000000" w:rsidRDefault="00000000" w:rsidRPr="00000000" w14:paraId="00000039">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3. Access Control</w:t>
      </w:r>
    </w:p>
    <w:p w:rsidR="00000000" w:rsidDel="00000000" w:rsidP="00000000" w:rsidRDefault="00000000" w:rsidRPr="00000000" w14:paraId="0000003A">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follow the principle of least privilege, meaning users are only granted access essential for their roles. Access is role-based and reviewed regularly. Access to data will be restricted based on its classification. Confidential data will be accessible only to authorised personnel, while restricted data will have controlled access levels. Public data will be freely accessible.</w:t>
      </w:r>
    </w:p>
    <w:p w:rsidR="00000000" w:rsidDel="00000000" w:rsidP="00000000" w:rsidRDefault="00000000" w:rsidRPr="00000000" w14:paraId="0000003B">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4. User Management</w:t>
      </w:r>
    </w:p>
    <w:p w:rsidR="00000000" w:rsidDel="00000000" w:rsidP="00000000" w:rsidRDefault="00000000" w:rsidRPr="00000000" w14:paraId="0000003C">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Two-factor authentication is used across all systems, including email, cloud storage, and hardware. All users have unique accounts; default passwords are changed immediately, and accounts are locked after multiple failed attempts. Access is removed promptly upon termination. Remote access is restricted but, when required, is only permitted through VPN on company-approved devices with multi-factor authentication. Remote devices must be updated and secure.</w:t>
      </w:r>
    </w:p>
    <w:p w:rsidR="00000000" w:rsidDel="00000000" w:rsidP="00000000" w:rsidRDefault="00000000" w:rsidRPr="00000000" w14:paraId="0000003D">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5. Hardware and Network Security</w:t>
      </w:r>
    </w:p>
    <w:p w:rsidR="00000000" w:rsidDel="00000000" w:rsidP="00000000" w:rsidRDefault="00000000" w:rsidRPr="00000000" w14:paraId="0000003E">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maintain properly configured firewalls with deny-by-default settings and regular logging. Our devices are configured according to security baselines, unnecessary services are removed, and administrative privileges are restricted. Password policies are enforced, and we avoid guest or shared accounts. Anti-malware software is installed on all devices, with real-time scanning and automated updates. Security patches are applied as soon as released, and we maintain an inventory of software and hardware. These measures support our Cyber Essentials certification.</w:t>
      </w:r>
    </w:p>
    <w:p w:rsidR="00000000" w:rsidDel="00000000" w:rsidP="00000000" w:rsidRDefault="00000000" w:rsidRPr="00000000" w14:paraId="0000003F">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6. Device and Equipment Security</w:t>
      </w:r>
    </w:p>
    <w:p w:rsidR="00000000" w:rsidDel="00000000" w:rsidP="00000000" w:rsidRDefault="00000000" w:rsidRPr="00000000" w14:paraId="00000040">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use MacBook Pro devices equipped with built-in firewalls, FileVault encryption, and malware protection. Firewalls are always active and restrict </w:t>
      </w:r>
      <w:r w:rsidDel="00000000" w:rsidR="00000000" w:rsidRPr="00000000">
        <w:rPr>
          <w:rFonts w:ascii="Work Sans" w:cs="Work Sans" w:eastAsia="Work Sans" w:hAnsi="Work Sans"/>
          <w:rtl w:val="0"/>
        </w:rPr>
        <w:t xml:space="preserve">unauthorised</w:t>
      </w:r>
      <w:r w:rsidDel="00000000" w:rsidR="00000000" w:rsidRPr="00000000">
        <w:rPr>
          <w:rFonts w:ascii="Work Sans" w:cs="Work Sans" w:eastAsia="Work Sans" w:hAnsi="Work Sans"/>
          <w:rtl w:val="0"/>
        </w:rPr>
        <w:t xml:space="preserve"> access. All operating systems are updated promptly. Screens auto-lock after 30 seconds, and disk encryption is standard across all devices. Data is backed up regularly to external drives and cloud storage. End-of-life devices are securely wiped. </w:t>
      </w:r>
    </w:p>
    <w:p w:rsidR="00000000" w:rsidDel="00000000" w:rsidP="00000000" w:rsidRDefault="00000000" w:rsidRPr="00000000" w14:paraId="00000041">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Although no company phones are used, we ensure no sensitive communication is conducted via personal mobile devices. For removable media, we use encrypted and pre-approved devices such as SanDisk. All media is scanned for malware and securely disposed of when no longer needed.</w:t>
      </w:r>
    </w:p>
    <w:p w:rsidR="00000000" w:rsidDel="00000000" w:rsidP="00000000" w:rsidRDefault="00000000" w:rsidRPr="00000000" w14:paraId="00000042">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7. Security Controls</w:t>
      </w:r>
    </w:p>
    <w:p w:rsidR="00000000" w:rsidDel="00000000" w:rsidP="00000000" w:rsidRDefault="00000000" w:rsidRPr="00000000" w14:paraId="00000043">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use version control systems with metadata tagging for creative content. Master files are securely stored and backed up. Watermarking and digital rights management are applied when necessary. Unreleased content is protected with controlled access and chain-of-custody documentation. For location shoots, we maintain a checklist of on-site security protocols, equipment tracking, and enforce confidentiality agreements. </w:t>
      </w:r>
    </w:p>
    <w:p w:rsidR="00000000" w:rsidDel="00000000" w:rsidP="00000000" w:rsidRDefault="00000000" w:rsidRPr="00000000" w14:paraId="00000044">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Secure communication tools such as Signal are used for sensitive discussions. Client projects are managed in isolated environments with distinct access controls. Client collaboration is handled securely via Microsoft Teams or other approved communication tools and required per project.</w:t>
      </w:r>
    </w:p>
    <w:p w:rsidR="00000000" w:rsidDel="00000000" w:rsidP="00000000" w:rsidRDefault="00000000" w:rsidRPr="00000000" w14:paraId="00000045">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8. Incident Response </w:t>
      </w:r>
    </w:p>
    <w:p w:rsidR="00000000" w:rsidDel="00000000" w:rsidP="00000000" w:rsidRDefault="00000000" w:rsidRPr="00000000" w14:paraId="00000046">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operate a 24/7 incident reporting channel. Incidents are classified and escalated appropriately, with post-incident reviews conducted to inform improvements. Critical data is backed up regularly, and disaster recovery plans are tested and updated as needed. We define recovery time objectives for critical systems and ensure staff are aware of emergency procedures. In the event of a data breach, immediate containment actions are taken, and the ICO is notified within 72 hours if necessary. Affected individuals are informed in line with GDPR obligations. We have procedures in place for public communication and legal compliance.</w:t>
      </w:r>
    </w:p>
    <w:p w:rsidR="00000000" w:rsidDel="00000000" w:rsidP="00000000" w:rsidRDefault="00000000" w:rsidRPr="00000000" w14:paraId="00000047">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9. Third Party Management</w:t>
      </w:r>
    </w:p>
    <w:p w:rsidR="00000000" w:rsidDel="00000000" w:rsidP="00000000" w:rsidRDefault="00000000" w:rsidRPr="00000000" w14:paraId="00000048">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We conduct due diligence on third-party vendors, including reviews of their data breach history and security credentials. We use cloud services that ensure strong encryption, access control, and compliance with data sovereignty laws. We ensure data portability, retention, and deletion capabilities are in place, and our cloud providers are regularly reassessed.</w:t>
      </w:r>
    </w:p>
    <w:p w:rsidR="00000000" w:rsidDel="00000000" w:rsidP="00000000" w:rsidRDefault="00000000" w:rsidRPr="00000000" w14:paraId="00000049">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10. Compliance</w:t>
      </w:r>
    </w:p>
    <w:p w:rsidR="00000000" w:rsidDel="00000000" w:rsidP="00000000" w:rsidRDefault="00000000" w:rsidRPr="00000000" w14:paraId="0000004A">
      <w:pPr>
        <w:spacing w:after="240" w:before="240" w:lineRule="auto"/>
        <w:rPr>
          <w:rFonts w:ascii="Work Sans" w:cs="Work Sans" w:eastAsia="Work Sans" w:hAnsi="Work Sans"/>
          <w:b w:val="1"/>
        </w:rPr>
      </w:pPr>
      <w:r w:rsidDel="00000000" w:rsidR="00000000" w:rsidRPr="00000000">
        <w:rPr>
          <w:rFonts w:ascii="Work Sans" w:cs="Work Sans" w:eastAsia="Work Sans" w:hAnsi="Work Sans"/>
          <w:rtl w:val="0"/>
        </w:rPr>
        <w:t xml:space="preserve">All employees are provided with targeted security training. We carry out annual Cyber Essentials recertification and periodic internal and external audits. This policy is reviewed annually or following any significant changes. Staff are notified of updates, and version control is maintained.</w:t>
      </w:r>
      <w:r w:rsidDel="00000000" w:rsidR="00000000" w:rsidRPr="00000000">
        <w:rPr>
          <w:rtl w:val="0"/>
        </w:rPr>
      </w:r>
    </w:p>
    <w:p w:rsidR="00000000" w:rsidDel="00000000" w:rsidP="00000000" w:rsidRDefault="00000000" w:rsidRPr="00000000" w14:paraId="0000004B">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Breaches of this policy result in disciplinary action appropriate to the severity of the incident. Investigations are launched immediately, and legal steps are taken where necessary. </w:t>
      </w:r>
    </w:p>
    <w:p w:rsidR="00000000" w:rsidDel="00000000" w:rsidP="00000000" w:rsidRDefault="00000000" w:rsidRPr="00000000" w14:paraId="0000004C">
      <w:pPr>
        <w:spacing w:after="240" w:before="240" w:lineRule="auto"/>
        <w:rPr>
          <w:rFonts w:ascii="Work Sans" w:cs="Work Sans" w:eastAsia="Work Sans" w:hAnsi="Work Sans"/>
          <w:b w:val="1"/>
        </w:rPr>
      </w:pPr>
      <w:r w:rsidDel="00000000" w:rsidR="00000000" w:rsidRPr="00000000">
        <w:rPr>
          <w:rFonts w:ascii="Work Sans" w:cs="Work Sans" w:eastAsia="Work Sans" w:hAnsi="Work Sans"/>
          <w:b w:val="1"/>
          <w:rtl w:val="0"/>
        </w:rPr>
        <w:t xml:space="preserve">11. Statement</w:t>
      </w:r>
    </w:p>
    <w:p w:rsidR="00000000" w:rsidDel="00000000" w:rsidP="00000000" w:rsidRDefault="00000000" w:rsidRPr="00000000" w14:paraId="0000004D">
      <w:pPr>
        <w:spacing w:after="240" w:before="240" w:lineRule="auto"/>
        <w:rPr>
          <w:rFonts w:ascii="Work Sans" w:cs="Work Sans" w:eastAsia="Work Sans" w:hAnsi="Work Sans"/>
        </w:rPr>
      </w:pPr>
      <w:r w:rsidDel="00000000" w:rsidR="00000000" w:rsidRPr="00000000">
        <w:rPr>
          <w:rFonts w:ascii="Work Sans" w:cs="Work Sans" w:eastAsia="Work Sans" w:hAnsi="Work Sans"/>
          <w:rtl w:val="0"/>
        </w:rPr>
        <w:t xml:space="preserve">All Chambers Film and Media staff, including freelancers and contractors, are required to comply with this policy. They are responsible for maintaining the confidentiality, integrity, and availability of company and client data at all times.</w:t>
      </w:r>
    </w:p>
    <w:p w:rsidR="00000000" w:rsidDel="00000000" w:rsidP="00000000" w:rsidRDefault="00000000" w:rsidRPr="00000000" w14:paraId="0000004E">
      <w:pPr>
        <w:spacing w:after="240" w:before="240" w:lineRule="auto"/>
        <w:rPr>
          <w:rFonts w:ascii="Work Sans" w:cs="Work Sans" w:eastAsia="Work Sans" w:hAnsi="Work Sans"/>
        </w:rPr>
      </w:pPr>
      <w:r w:rsidDel="00000000" w:rsidR="00000000" w:rsidRPr="00000000">
        <w:rPr>
          <w:rFonts w:ascii="Work Sans" w:cs="Work Sans" w:eastAsia="Work Sans" w:hAnsi="Work Sans"/>
          <w:b w:val="1"/>
          <w:rtl w:val="0"/>
        </w:rPr>
        <w:t xml:space="preserve">Document Control:</w:t>
      </w:r>
      <w:r w:rsidDel="00000000" w:rsidR="00000000" w:rsidRPr="00000000">
        <w:rPr>
          <w:rtl w:val="0"/>
        </w:rPr>
      </w:r>
    </w:p>
    <w:p w:rsidR="00000000" w:rsidDel="00000000" w:rsidP="00000000" w:rsidRDefault="00000000" w:rsidRPr="00000000" w14:paraId="0000004F">
      <w:pPr>
        <w:numPr>
          <w:ilvl w:val="0"/>
          <w:numId w:val="3"/>
        </w:numPr>
        <w:spacing w:after="0" w:afterAutospacing="0" w:before="24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Next Review Date: 24/06/2026</w:t>
      </w:r>
    </w:p>
    <w:p w:rsidR="00000000" w:rsidDel="00000000" w:rsidP="00000000" w:rsidRDefault="00000000" w:rsidRPr="00000000" w14:paraId="00000050">
      <w:pPr>
        <w:numPr>
          <w:ilvl w:val="0"/>
          <w:numId w:val="3"/>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Document Owner: Spike Chambers</w:t>
      </w:r>
    </w:p>
    <w:p w:rsidR="00000000" w:rsidDel="00000000" w:rsidP="00000000" w:rsidRDefault="00000000" w:rsidRPr="00000000" w14:paraId="00000051">
      <w:pPr>
        <w:numPr>
          <w:ilvl w:val="0"/>
          <w:numId w:val="3"/>
        </w:numPr>
        <w:spacing w:after="0" w:afterAutospacing="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Distribution: All Staff, Board of Directors</w:t>
      </w:r>
    </w:p>
    <w:p w:rsidR="00000000" w:rsidDel="00000000" w:rsidP="00000000" w:rsidRDefault="00000000" w:rsidRPr="00000000" w14:paraId="00000052">
      <w:pPr>
        <w:numPr>
          <w:ilvl w:val="0"/>
          <w:numId w:val="3"/>
        </w:numPr>
        <w:spacing w:after="240" w:before="0" w:beforeAutospacing="0" w:lineRule="auto"/>
        <w:ind w:left="720" w:hanging="360"/>
        <w:rPr>
          <w:rFonts w:ascii="Work Sans" w:cs="Work Sans" w:eastAsia="Work Sans" w:hAnsi="Work Sans"/>
        </w:rPr>
      </w:pPr>
      <w:r w:rsidDel="00000000" w:rsidR="00000000" w:rsidRPr="00000000">
        <w:rPr>
          <w:rFonts w:ascii="Work Sans" w:cs="Work Sans" w:eastAsia="Work Sans" w:hAnsi="Work Sans"/>
          <w:rtl w:val="0"/>
        </w:rPr>
        <w:t xml:space="preserve">Classification: Internal </w:t>
      </w:r>
    </w:p>
    <w:p w:rsidR="00000000" w:rsidDel="00000000" w:rsidP="00000000" w:rsidRDefault="00000000" w:rsidRPr="00000000" w14:paraId="00000053">
      <w:pPr>
        <w:spacing w:after="240" w:before="240" w:lineRule="auto"/>
        <w:rPr>
          <w:rFonts w:ascii="Work Sans" w:cs="Work Sans" w:eastAsia="Work Sans" w:hAnsi="Work Sans"/>
          <w:b w:val="1"/>
        </w:rPr>
      </w:pPr>
      <w:r w:rsidDel="00000000" w:rsidR="00000000" w:rsidRPr="00000000">
        <w:rPr>
          <w:rFonts w:ascii="Work Sans" w:cs="Work Sans" w:eastAsia="Work Sans" w:hAnsi="Work Sans"/>
          <w:i w:val="1"/>
          <w:rtl w:val="0"/>
        </w:rPr>
        <w:t xml:space="preserve">This policy is reviewed annually and updated as necessary to reflect changes in technology, regulations, and business requirements.</w:t>
      </w:r>
      <w:r w:rsidDel="00000000" w:rsidR="00000000" w:rsidRPr="00000000">
        <w:rPr>
          <w:rtl w:val="0"/>
        </w:rPr>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Work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5943600</wp:posOffset>
          </wp:positionH>
          <wp:positionV relativeFrom="paragraph">
            <wp:posOffset>-295274</wp:posOffset>
          </wp:positionV>
          <wp:extent cx="747713" cy="747713"/>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7713" cy="7477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WorkSans-regular.ttf"/><Relationship Id="rId2" Type="http://schemas.openxmlformats.org/officeDocument/2006/relationships/font" Target="fonts/WorkSans-bold.ttf"/><Relationship Id="rId3" Type="http://schemas.openxmlformats.org/officeDocument/2006/relationships/font" Target="fonts/WorkSans-italic.ttf"/><Relationship Id="rId4" Type="http://schemas.openxmlformats.org/officeDocument/2006/relationships/font" Target="fonts/Work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